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E" w:rsidRPr="008444BE" w:rsidRDefault="00FA496E" w:rsidP="00FA496E">
      <w:pPr>
        <w:rPr>
          <w:rFonts w:eastAsia="Times New Roman" w:cs="Times New Roman"/>
          <w:b/>
        </w:rPr>
      </w:pPr>
      <w:r w:rsidRPr="008444BE">
        <w:rPr>
          <w:rFonts w:eastAsia="Times New Roman" w:cs="Times New Roman"/>
          <w:b/>
        </w:rPr>
        <w:t>Zalaszentgróti Napközi otthonos Óvoda és Egységes Óvoda-bölcsőde</w:t>
      </w:r>
    </w:p>
    <w:p w:rsidR="00FA496E" w:rsidRPr="008444BE" w:rsidRDefault="00FA496E" w:rsidP="00FA496E">
      <w:pPr>
        <w:spacing w:after="0" w:line="240" w:lineRule="auto"/>
        <w:jc w:val="center"/>
        <w:rPr>
          <w:rFonts w:eastAsia="Calibri" w:cs="Times New Roman"/>
          <w:b/>
          <w:bCs/>
          <w:shadow/>
        </w:rPr>
      </w:pPr>
      <w:r w:rsidRPr="008444BE">
        <w:rPr>
          <w:rFonts w:eastAsia="Calibri" w:cs="Times New Roman"/>
          <w:b/>
          <w:bCs/>
          <w:shadow/>
        </w:rPr>
        <w:t>ALAPÍTÓ OKIRAT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Zalaszentgrót Városi Önkormányzat Képviselő-testülete az államháztartásról szóló 2011. évi CXCV. törvény 8. § (5) bekezdésében kapott felhatalmazás alapján, a nemzeti köznevelésről szóló 2011. évi CXC. törvény 21. § (3) bekezdése, az államháztartásról szóló törvény végrehajtásáról szóló 368/2011. Korm. rendelet 5. § (1)-(2) bekezdései, valamint a nevelési-oktatási intézmények működéséről és a köznevelési intézmények névhasználatáról szóló 20/2012. (VIII. 31.) EMMI rendelet szerinti tartalommal az alábbi alapító okiratot adja ki: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 költségvetési szerv neve:</w:t>
      </w:r>
      <w:r w:rsidRPr="008444BE">
        <w:rPr>
          <w:rFonts w:eastAsia="Times New Roman" w:cs="Times New Roman"/>
        </w:rPr>
        <w:t xml:space="preserve"> 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  <w:b/>
          <w:bCs/>
        </w:rPr>
        <w:t>Zalaszentgróti Napközi otthonos Óvoda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proofErr w:type="gramStart"/>
      <w:r w:rsidRPr="008444BE">
        <w:rPr>
          <w:rFonts w:eastAsia="Times New Roman" w:cs="Times New Roman"/>
          <w:b/>
          <w:bCs/>
        </w:rPr>
        <w:t>és</w:t>
      </w:r>
      <w:proofErr w:type="gramEnd"/>
      <w:r w:rsidRPr="008444BE">
        <w:rPr>
          <w:rFonts w:eastAsia="Times New Roman" w:cs="Times New Roman"/>
          <w:b/>
          <w:bCs/>
        </w:rPr>
        <w:t xml:space="preserve"> Egységes Óvoda - bölcsőde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Törzsszáma: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i/>
          <w:iCs/>
        </w:rPr>
        <w:t>558589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TB nyilvántartási száma: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i/>
          <w:iCs/>
        </w:rPr>
        <w:t>119912910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KSH törzsszám: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i/>
          <w:iCs/>
        </w:rPr>
        <w:t>15558585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OM azonosító: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</w:rPr>
        <w:t>037364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Az intézmény típusa</w:t>
      </w:r>
      <w:proofErr w:type="gramStart"/>
      <w:r w:rsidRPr="008444BE">
        <w:rPr>
          <w:rFonts w:eastAsia="Times New Roman" w:cs="Times New Roman"/>
          <w:i/>
          <w:iCs/>
        </w:rPr>
        <w:t xml:space="preserve">:  </w:t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</w:rPr>
        <w:t>Többcélú</w:t>
      </w:r>
      <w:proofErr w:type="gramEnd"/>
      <w:r w:rsidRPr="008444BE">
        <w:rPr>
          <w:rFonts w:eastAsia="Times New Roman" w:cs="Times New Roman"/>
        </w:rPr>
        <w:t xml:space="preserve"> intézmény</w:t>
      </w:r>
      <w:r w:rsidRPr="008444BE">
        <w:rPr>
          <w:rFonts w:eastAsia="Times New Roman" w:cs="Times New Roman"/>
          <w:i/>
          <w:iCs/>
        </w:rPr>
        <w:t xml:space="preserve">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  <w:t xml:space="preserve">(egységes, az óvodai és bölcsődei feladatokat ellátó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i/>
          <w:iCs/>
        </w:rPr>
        <w:t xml:space="preserve">                                                   </w:t>
      </w:r>
      <w:proofErr w:type="gramStart"/>
      <w:r w:rsidRPr="008444BE">
        <w:rPr>
          <w:rFonts w:eastAsia="Times New Roman" w:cs="Times New Roman"/>
          <w:i/>
          <w:iCs/>
        </w:rPr>
        <w:t>intézmény</w:t>
      </w:r>
      <w:proofErr w:type="gramEnd"/>
      <w:r w:rsidRPr="008444BE">
        <w:rPr>
          <w:rFonts w:eastAsia="Times New Roman" w:cs="Times New Roman"/>
          <w:i/>
          <w:iCs/>
        </w:rPr>
        <w:t>)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S z é k h e l y e:</w:t>
      </w:r>
      <w:r w:rsidRPr="008444BE">
        <w:rPr>
          <w:rFonts w:eastAsia="Times New Roman" w:cs="Times New Roman"/>
          <w:b/>
          <w:bCs/>
        </w:rPr>
        <w:t xml:space="preserve"> 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 xml:space="preserve"> 8790</w:t>
      </w:r>
      <w:r w:rsidRPr="008444BE">
        <w:rPr>
          <w:rFonts w:eastAsia="Times New Roman" w:cs="Times New Roman"/>
          <w:b/>
          <w:bCs/>
        </w:rPr>
        <w:t xml:space="preserve"> </w:t>
      </w:r>
      <w:r w:rsidRPr="008444BE">
        <w:rPr>
          <w:rFonts w:eastAsia="Times New Roman" w:cs="Times New Roman"/>
        </w:rPr>
        <w:t xml:space="preserve">Zalaszentgrót, Batthyány u. 28.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Telephelyei:</w:t>
      </w:r>
      <w:r w:rsidRPr="008444BE">
        <w:rPr>
          <w:rFonts w:eastAsia="Times New Roman" w:cs="Times New Roman"/>
          <w:i/>
          <w:iCs/>
        </w:rPr>
        <w:t xml:space="preserve"> </w:t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  <w:i/>
          <w:iCs/>
        </w:rPr>
        <w:tab/>
      </w:r>
      <w:r w:rsidRPr="008444BE">
        <w:rPr>
          <w:rFonts w:eastAsia="Times New Roman" w:cs="Times New Roman"/>
        </w:rPr>
        <w:t xml:space="preserve">8790 Zalaszentgrót, Ady E.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2.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Jogszabályban meghatározott közfeladata, alapfeladata: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ind w:left="2880" w:hanging="2172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Kötelező feladat: </w:t>
      </w:r>
      <w:r w:rsidRPr="008444BE">
        <w:rPr>
          <w:rFonts w:eastAsia="Times New Roman" w:cs="Times New Roman"/>
        </w:rPr>
        <w:tab/>
        <w:t>óvodai nevelés, a többi gyermekkel együtt nevelhető sajátos nevelési igényű gyermekek óvodai nevelése</w:t>
      </w:r>
    </w:p>
    <w:p w:rsidR="00FA496E" w:rsidRPr="008444BE" w:rsidRDefault="00FA496E" w:rsidP="00FA496E">
      <w:pPr>
        <w:spacing w:after="0" w:line="240" w:lineRule="auto"/>
        <w:ind w:left="900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</w:t>
      </w:r>
    </w:p>
    <w:p w:rsidR="00FA496E" w:rsidRPr="008444BE" w:rsidRDefault="00FA496E" w:rsidP="00FA496E">
      <w:pPr>
        <w:spacing w:after="0" w:line="240" w:lineRule="auto"/>
        <w:ind w:firstLine="708"/>
        <w:rPr>
          <w:rFonts w:eastAsia="Times New Roman" w:cs="Times New Roman"/>
        </w:rPr>
      </w:pPr>
      <w:r w:rsidRPr="008444BE">
        <w:rPr>
          <w:rFonts w:eastAsia="Times New Roman" w:cs="Times New Roman"/>
        </w:rPr>
        <w:t>Önként vállalt feladat: bölcsődei ellátás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Eredeti alapítás dátuma</w:t>
      </w:r>
      <w:r w:rsidRPr="008444BE">
        <w:rPr>
          <w:rFonts w:eastAsia="Times New Roman" w:cs="Times New Roman"/>
        </w:rPr>
        <w:t xml:space="preserve">: </w:t>
      </w:r>
      <w:r w:rsidRPr="008444BE">
        <w:rPr>
          <w:rFonts w:eastAsia="Times New Roman" w:cs="Times New Roman"/>
        </w:rPr>
        <w:tab/>
        <w:t>1896. 09.01.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Alapító szerv:</w:t>
      </w:r>
      <w:r w:rsidRPr="008444BE">
        <w:rPr>
          <w:rFonts w:eastAsia="Times New Roman" w:cs="Times New Roman"/>
          <w:b/>
          <w:bCs/>
        </w:rPr>
        <w:t xml:space="preserve"> 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>Zalaszentgrót Város Önkormányzata</w:t>
      </w:r>
    </w:p>
    <w:p w:rsidR="00FA496E" w:rsidRPr="008444BE" w:rsidRDefault="00FA496E" w:rsidP="00FA496E">
      <w:pPr>
        <w:spacing w:after="0" w:line="240" w:lineRule="auto"/>
        <w:ind w:left="2340" w:firstLine="492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8790 Zalaszentgrót,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1.</w:t>
      </w:r>
    </w:p>
    <w:p w:rsidR="00FA496E" w:rsidRPr="008444BE" w:rsidRDefault="00FA496E" w:rsidP="00FA496E">
      <w:pPr>
        <w:spacing w:after="0" w:line="240" w:lineRule="auto"/>
        <w:ind w:left="2340" w:firstLine="492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Az intézmény működtetője</w:t>
      </w:r>
      <w:proofErr w:type="gramStart"/>
      <w:r w:rsidRPr="008444BE">
        <w:rPr>
          <w:rFonts w:eastAsia="Times New Roman" w:cs="Times New Roman"/>
          <w:b/>
          <w:bCs/>
          <w:i/>
          <w:iCs/>
        </w:rPr>
        <w:t>:</w:t>
      </w:r>
      <w:r w:rsidRPr="008444BE">
        <w:rPr>
          <w:rFonts w:eastAsia="Times New Roman" w:cs="Times New Roman"/>
        </w:rPr>
        <w:t xml:space="preserve">   Zalaszentgrót</w:t>
      </w:r>
      <w:proofErr w:type="gramEnd"/>
      <w:r w:rsidRPr="008444BE">
        <w:rPr>
          <w:rFonts w:eastAsia="Times New Roman" w:cs="Times New Roman"/>
        </w:rPr>
        <w:t xml:space="preserve"> Város Önkormányzata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</w:rPr>
        <w:t xml:space="preserve"> 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8790 Zalaszentgrót, Dózsa György u. 1.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Az intézmény fenntartója:</w:t>
      </w:r>
      <w:r w:rsidRPr="008444BE">
        <w:rPr>
          <w:rFonts w:eastAsia="Times New Roman" w:cs="Times New Roman"/>
        </w:rPr>
        <w:t xml:space="preserve"> Zalaszentgrót Város Önkormányzata</w:t>
      </w:r>
    </w:p>
    <w:p w:rsidR="00FA496E" w:rsidRPr="008444BE" w:rsidRDefault="00FA496E" w:rsidP="00FA496E">
      <w:pPr>
        <w:spacing w:after="0" w:line="240" w:lineRule="auto"/>
        <w:ind w:left="27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8790 Zalaszentgrót,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>1.</w:t>
      </w:r>
    </w:p>
    <w:p w:rsidR="00FA496E" w:rsidRPr="008444BE" w:rsidRDefault="00FA496E" w:rsidP="00FA496E">
      <w:pPr>
        <w:spacing w:after="0" w:line="240" w:lineRule="auto"/>
        <w:ind w:left="2700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ind w:left="3420" w:hanging="342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 xml:space="preserve">Az intézmény felügyeleti szerve: </w:t>
      </w:r>
      <w:r w:rsidRPr="008444BE">
        <w:rPr>
          <w:rFonts w:eastAsia="Times New Roman" w:cs="Times New Roman"/>
        </w:rPr>
        <w:t xml:space="preserve">Zalaszentgrót Városi Önkormányzat Képviselő- testülete </w:t>
      </w:r>
    </w:p>
    <w:p w:rsidR="00FA496E" w:rsidRPr="008444BE" w:rsidRDefault="00FA496E" w:rsidP="00FA496E">
      <w:pPr>
        <w:spacing w:after="0" w:line="240" w:lineRule="auto"/>
        <w:ind w:left="342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8790 Zalaszentgrót,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1.</w:t>
      </w:r>
    </w:p>
    <w:p w:rsidR="00FA496E" w:rsidRPr="008444BE" w:rsidRDefault="00FA496E" w:rsidP="00FA496E">
      <w:pPr>
        <w:spacing w:after="0" w:line="240" w:lineRule="auto"/>
        <w:ind w:left="3420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ind w:left="3420" w:hanging="342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 xml:space="preserve">Az </w:t>
      </w:r>
      <w:proofErr w:type="gramStart"/>
      <w:r w:rsidRPr="008444BE">
        <w:rPr>
          <w:rFonts w:eastAsia="Times New Roman" w:cs="Times New Roman"/>
          <w:b/>
          <w:bCs/>
          <w:i/>
          <w:iCs/>
        </w:rPr>
        <w:t>intézmény irányító</w:t>
      </w:r>
      <w:proofErr w:type="gramEnd"/>
      <w:r w:rsidRPr="008444BE">
        <w:rPr>
          <w:rFonts w:eastAsia="Times New Roman" w:cs="Times New Roman"/>
          <w:b/>
          <w:bCs/>
          <w:i/>
          <w:iCs/>
        </w:rPr>
        <w:t xml:space="preserve"> szerve:</w:t>
      </w:r>
      <w:r w:rsidRPr="008444BE">
        <w:rPr>
          <w:rFonts w:eastAsia="Times New Roman" w:cs="Times New Roman"/>
        </w:rPr>
        <w:tab/>
        <w:t xml:space="preserve">Zalaszentgrót Városi Önkormányzat Képviselő- testülete </w:t>
      </w:r>
    </w:p>
    <w:p w:rsidR="00FA496E" w:rsidRPr="008444BE" w:rsidRDefault="00FA496E" w:rsidP="00FA496E">
      <w:pPr>
        <w:spacing w:after="0" w:line="240" w:lineRule="auto"/>
        <w:ind w:left="342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lastRenderedPageBreak/>
        <w:t xml:space="preserve">8790 Zalaszentgrót,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1.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FA496E" w:rsidRPr="008444BE" w:rsidRDefault="00FA496E" w:rsidP="00FA496E">
      <w:pPr>
        <w:spacing w:after="0" w:line="240" w:lineRule="auto"/>
        <w:ind w:left="3540" w:hanging="354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Az intézmény számlavezetője: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>OTP és Kereskedelmi Bank Rt Zalaszentgróti Fiókja.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ind w:left="4500" w:hanging="450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Az intézmény vezetőjének megbízási rendje:</w:t>
      </w:r>
      <w:r w:rsidRPr="008444BE">
        <w:rPr>
          <w:rFonts w:eastAsia="Times New Roman" w:cs="Times New Roman"/>
        </w:rPr>
        <w:t xml:space="preserve"> a közalkalmazottak jogállásáról szóló 1992. évi XXXIII. törvény 23. § alapján.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 xml:space="preserve">Az intézmény foglalkoztatottjaira vonatkozó </w:t>
      </w:r>
    </w:p>
    <w:p w:rsidR="00FA496E" w:rsidRPr="008444BE" w:rsidRDefault="00FA496E" w:rsidP="00FA496E">
      <w:pPr>
        <w:spacing w:after="0" w:line="240" w:lineRule="auto"/>
        <w:ind w:left="4320" w:hanging="4320"/>
        <w:jc w:val="both"/>
        <w:rPr>
          <w:rFonts w:eastAsia="Times New Roman" w:cs="Times New Roman"/>
        </w:rPr>
      </w:pPr>
      <w:proofErr w:type="gramStart"/>
      <w:r w:rsidRPr="008444BE">
        <w:rPr>
          <w:rFonts w:eastAsia="Times New Roman" w:cs="Times New Roman"/>
          <w:b/>
          <w:bCs/>
          <w:i/>
          <w:iCs/>
        </w:rPr>
        <w:t>foglalkoztatási</w:t>
      </w:r>
      <w:proofErr w:type="gramEnd"/>
      <w:r w:rsidRPr="008444BE">
        <w:rPr>
          <w:rFonts w:eastAsia="Times New Roman" w:cs="Times New Roman"/>
          <w:b/>
          <w:bCs/>
          <w:i/>
          <w:iCs/>
        </w:rPr>
        <w:t xml:space="preserve"> jogviszonyok megjelölése: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</w:rPr>
        <w:t>A közalkalmazottak jogállásáról szóló 1992. évi XXXIII. törvény szerinti közalkalmazotti jogviszony, a munka törvénykönyvéről szóló 2012. évi I. törvény szerinti munkaviszony.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 xml:space="preserve">Gazdálkodási jogköre: </w:t>
      </w:r>
      <w:r w:rsidRPr="008444BE">
        <w:rPr>
          <w:rFonts w:eastAsia="Times New Roman" w:cs="Times New Roman"/>
        </w:rPr>
        <w:t>önállóan működő és gazdálkodó</w:t>
      </w:r>
      <w:r w:rsidRPr="008444BE">
        <w:rPr>
          <w:rFonts w:eastAsia="Times New Roman" w:cs="Times New Roman"/>
          <w:b/>
          <w:bCs/>
        </w:rPr>
        <w:t xml:space="preserve"> </w:t>
      </w:r>
      <w:r w:rsidRPr="008444BE">
        <w:rPr>
          <w:rFonts w:eastAsia="Times New Roman" w:cs="Times New Roman"/>
        </w:rPr>
        <w:t>költségvetési szerv.</w:t>
      </w:r>
    </w:p>
    <w:p w:rsidR="00FA496E" w:rsidRPr="008444BE" w:rsidRDefault="00FA496E" w:rsidP="00FA496E">
      <w:pPr>
        <w:spacing w:after="0" w:line="240" w:lineRule="auto"/>
        <w:ind w:left="36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</w:rPr>
        <w:t xml:space="preserve"> </w:t>
      </w:r>
    </w:p>
    <w:p w:rsidR="00FA496E" w:rsidRPr="008444BE" w:rsidRDefault="00FA496E" w:rsidP="00FA496E">
      <w:pPr>
        <w:spacing w:after="0" w:line="240" w:lineRule="auto"/>
        <w:ind w:left="2700" w:hanging="27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Az intézmény jogállása:</w:t>
      </w:r>
      <w:r w:rsidRPr="008444BE">
        <w:rPr>
          <w:rFonts w:eastAsia="Times New Roman" w:cs="Times New Roman"/>
          <w:b/>
          <w:bCs/>
        </w:rPr>
        <w:t xml:space="preserve"> </w:t>
      </w:r>
      <w:r w:rsidRPr="008444BE">
        <w:rPr>
          <w:rFonts w:eastAsia="Times New Roman" w:cs="Times New Roman"/>
        </w:rPr>
        <w:t>Önálló jogi személy, önállóan működő és gazdálkodó költségvetési szerv. Az intézmény élén Zalaszentgrót Városi Önkormányzat Képviselő-testülete által kinevezett vezető áll, aki az intézmény dolgozóinak tekintetében munkáltatói joggal rendelkezik.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Működési köre:</w:t>
      </w:r>
      <w:r w:rsidRPr="008444BE">
        <w:rPr>
          <w:rFonts w:eastAsia="Times New Roman" w:cs="Times New Roman"/>
        </w:rPr>
        <w:t xml:space="preserve"> Zalaszentgrót város és Sénye község közigazgatási területe</w:t>
      </w:r>
    </w:p>
    <w:p w:rsidR="00FA496E" w:rsidRPr="008444BE" w:rsidRDefault="00FA496E" w:rsidP="00FA496E">
      <w:pPr>
        <w:keepNext/>
        <w:spacing w:after="0" w:line="240" w:lineRule="auto"/>
        <w:jc w:val="both"/>
        <w:outlineLvl w:val="0"/>
        <w:rPr>
          <w:rFonts w:eastAsia="Calibri" w:cs="Times New Roman"/>
          <w:b/>
          <w:bCs/>
          <w:i/>
          <w:i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Az intézmény székhelyére felvehető maximális gyermeklétszám</w:t>
      </w:r>
      <w:proofErr w:type="gramStart"/>
      <w:r w:rsidRPr="008444BE">
        <w:rPr>
          <w:rFonts w:eastAsia="Times New Roman" w:cs="Times New Roman"/>
          <w:b/>
          <w:bCs/>
          <w:i/>
          <w:iCs/>
        </w:rPr>
        <w:t>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  <w:t xml:space="preserve">        100</w:t>
      </w:r>
      <w:proofErr w:type="gramEnd"/>
      <w:r w:rsidRPr="008444BE">
        <w:rPr>
          <w:rFonts w:eastAsia="Times New Roman" w:cs="Times New Roman"/>
          <w:b/>
          <w:bCs/>
        </w:rPr>
        <w:t xml:space="preserve"> fő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Az intézmény telephelyére felvehető maximális gyermeklétszám</w:t>
      </w:r>
      <w:proofErr w:type="gramStart"/>
      <w:r w:rsidRPr="008444BE">
        <w:rPr>
          <w:rFonts w:eastAsia="Times New Roman" w:cs="Times New Roman"/>
          <w:b/>
          <w:bCs/>
          <w:i/>
          <w:iCs/>
        </w:rPr>
        <w:t>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  <w:t xml:space="preserve">        100</w:t>
      </w:r>
      <w:proofErr w:type="gramEnd"/>
      <w:r w:rsidRPr="008444BE">
        <w:rPr>
          <w:rFonts w:eastAsia="Times New Roman" w:cs="Times New Roman"/>
          <w:b/>
          <w:bCs/>
        </w:rPr>
        <w:t xml:space="preserve"> fő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Az óvodai nevelés, ellátás keretében felvehető maximális gyermeklétszám</w:t>
      </w:r>
      <w:proofErr w:type="gramStart"/>
      <w:r w:rsidRPr="008444BE">
        <w:rPr>
          <w:rFonts w:eastAsia="Times New Roman" w:cs="Times New Roman"/>
          <w:b/>
          <w:bCs/>
          <w:i/>
          <w:iCs/>
        </w:rPr>
        <w:t>:</w:t>
      </w:r>
      <w:r w:rsidRPr="008444BE">
        <w:rPr>
          <w:rFonts w:eastAsia="Times New Roman" w:cs="Times New Roman"/>
          <w:b/>
          <w:bCs/>
        </w:rPr>
        <w:t xml:space="preserve">     190</w:t>
      </w:r>
      <w:proofErr w:type="gramEnd"/>
      <w:r w:rsidRPr="008444BE">
        <w:rPr>
          <w:rFonts w:eastAsia="Times New Roman" w:cs="Times New Roman"/>
          <w:b/>
          <w:bCs/>
        </w:rPr>
        <w:t xml:space="preserve"> fő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 bölcsődei ellátás keretében felvehető maximális gyermeklétszám: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</w:rPr>
        <w:t>5 fő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Az óvodai nevelés, ellátás keretében működő csoportlétszám: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</w:rPr>
        <w:t>7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Az óvodai nevelés, ellátás keretében a székhelyen működő csoportlétszám: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</w:rPr>
        <w:t>4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Az óvodai nevelés, ellátás keretében a telephelyen működő csoportlétszám: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</w:rPr>
        <w:t>3</w:t>
      </w:r>
    </w:p>
    <w:p w:rsidR="00FA496E" w:rsidRPr="008444BE" w:rsidRDefault="00FA496E" w:rsidP="00FA496E">
      <w:pPr>
        <w:spacing w:after="0" w:line="240" w:lineRule="auto"/>
        <w:ind w:firstLine="1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Egységes óvodai-bölcsődei csoportlétszám:</w:t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</w:rPr>
        <w:t>1</w:t>
      </w:r>
    </w:p>
    <w:p w:rsidR="00FA496E" w:rsidRPr="008444BE" w:rsidRDefault="00FA496E" w:rsidP="00FA496E">
      <w:pPr>
        <w:spacing w:after="0" w:line="240" w:lineRule="auto"/>
        <w:ind w:firstLine="1"/>
        <w:jc w:val="both"/>
        <w:rPr>
          <w:rFonts w:eastAsia="Times New Roman" w:cs="Times New Roman"/>
          <w:b/>
          <w:bCs/>
          <w:i/>
          <w:iCs/>
        </w:rPr>
      </w:pPr>
    </w:p>
    <w:p w:rsidR="00FA496E" w:rsidRPr="008444BE" w:rsidRDefault="00FA496E" w:rsidP="00FA496E">
      <w:pPr>
        <w:spacing w:after="0" w:line="240" w:lineRule="auto"/>
        <w:ind w:firstLine="1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 feladat ellátását szolgáló vagyon adatai: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</w:rPr>
        <w:t>A leltár szerinti ingó, valamint az ingatlan vagyont Zalaszentgrót Városi Önkormányzat Képviselő-testülete bocsátja rendelkezésre.</w:t>
      </w:r>
    </w:p>
    <w:p w:rsidR="00FA496E" w:rsidRPr="008444BE" w:rsidRDefault="00FA496E" w:rsidP="00FA496E">
      <w:pPr>
        <w:tabs>
          <w:tab w:val="left" w:pos="709"/>
          <w:tab w:val="left" w:pos="1418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  <w:b/>
          <w:bCs/>
          <w:i/>
          <w:iCs/>
        </w:rPr>
      </w:pPr>
      <w:r w:rsidRPr="008444BE">
        <w:rPr>
          <w:rFonts w:eastAsia="Calibri" w:cs="Times New Roman"/>
          <w:b/>
          <w:bCs/>
          <w:i/>
          <w:iCs/>
        </w:rPr>
        <w:t>A székhely adatai: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 xml:space="preserve">Helyrajzi </w:t>
      </w:r>
      <w:proofErr w:type="gramStart"/>
      <w:r w:rsidRPr="008444BE">
        <w:rPr>
          <w:rFonts w:eastAsia="Times New Roman" w:cs="Times New Roman"/>
        </w:rPr>
        <w:t>szám :</w:t>
      </w:r>
      <w:proofErr w:type="gramEnd"/>
      <w:r w:rsidRPr="008444BE">
        <w:rPr>
          <w:rFonts w:eastAsia="Times New Roman" w:cs="Times New Roman"/>
        </w:rPr>
        <w:t xml:space="preserve">                                     </w:t>
      </w:r>
      <w:r w:rsidRPr="008444BE">
        <w:rPr>
          <w:rFonts w:eastAsia="Times New Roman" w:cs="Times New Roman"/>
        </w:rPr>
        <w:tab/>
        <w:t xml:space="preserve">  903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A földterület nagysága</w:t>
      </w:r>
      <w:proofErr w:type="gramStart"/>
      <w:r w:rsidRPr="008444BE">
        <w:rPr>
          <w:rFonts w:eastAsia="Times New Roman" w:cs="Times New Roman"/>
        </w:rPr>
        <w:t>:                                                   6058</w:t>
      </w:r>
      <w:proofErr w:type="gramEnd"/>
      <w:r w:rsidRPr="008444BE">
        <w:rPr>
          <w:rFonts w:eastAsia="Times New Roman" w:cs="Times New Roman"/>
        </w:rPr>
        <w:t xml:space="preserve">  m2 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Épületek hasznos alapterülete</w:t>
      </w:r>
      <w:proofErr w:type="gramStart"/>
      <w:r w:rsidRPr="008444BE">
        <w:rPr>
          <w:rFonts w:eastAsia="Times New Roman" w:cs="Times New Roman"/>
        </w:rPr>
        <w:t>:                                          469</w:t>
      </w:r>
      <w:proofErr w:type="gramEnd"/>
      <w:r w:rsidRPr="008444BE">
        <w:rPr>
          <w:rFonts w:eastAsia="Times New Roman" w:cs="Times New Roman"/>
        </w:rPr>
        <w:t xml:space="preserve">  m2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Tulajdonos</w:t>
      </w:r>
      <w:proofErr w:type="gramStart"/>
      <w:r w:rsidRPr="008444BE">
        <w:rPr>
          <w:rFonts w:eastAsia="Times New Roman" w:cs="Times New Roman"/>
        </w:rPr>
        <w:t>:                             Városi</w:t>
      </w:r>
      <w:proofErr w:type="gramEnd"/>
      <w:r w:rsidRPr="008444BE">
        <w:rPr>
          <w:rFonts w:eastAsia="Times New Roman" w:cs="Times New Roman"/>
        </w:rPr>
        <w:t xml:space="preserve"> Önkormányzat Zalaszentgrót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Tulajdonos arány</w:t>
      </w:r>
      <w:proofErr w:type="gramStart"/>
      <w:r w:rsidRPr="008444BE">
        <w:rPr>
          <w:rFonts w:eastAsia="Times New Roman" w:cs="Times New Roman"/>
        </w:rPr>
        <w:t>:                                                               1</w:t>
      </w:r>
      <w:proofErr w:type="gramEnd"/>
      <w:r w:rsidRPr="008444BE">
        <w:rPr>
          <w:rFonts w:eastAsia="Times New Roman" w:cs="Times New Roman"/>
        </w:rPr>
        <w:t>/1</w:t>
      </w:r>
    </w:p>
    <w:p w:rsidR="00FA496E" w:rsidRPr="008444BE" w:rsidRDefault="00FA496E" w:rsidP="00FA496E">
      <w:pPr>
        <w:tabs>
          <w:tab w:val="left" w:pos="709"/>
          <w:tab w:val="left" w:pos="1418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  <w:b/>
          <w:bCs/>
          <w:i/>
          <w:iCs/>
        </w:rPr>
      </w:pPr>
      <w:r w:rsidRPr="008444BE">
        <w:rPr>
          <w:rFonts w:eastAsia="Calibri" w:cs="Times New Roman"/>
          <w:b/>
          <w:bCs/>
          <w:i/>
          <w:iCs/>
        </w:rPr>
        <w:t>Telephelyek adatai: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</w:rPr>
      </w:pPr>
      <w:r w:rsidRPr="008444BE">
        <w:rPr>
          <w:rFonts w:eastAsia="Calibri" w:cs="Times New Roman"/>
        </w:rPr>
        <w:tab/>
        <w:t>Ady u. 2</w:t>
      </w:r>
      <w:proofErr w:type="gramStart"/>
      <w:r w:rsidRPr="008444BE">
        <w:rPr>
          <w:rFonts w:eastAsia="Calibri" w:cs="Times New Roman"/>
        </w:rPr>
        <w:t>.:</w:t>
      </w:r>
      <w:proofErr w:type="gramEnd"/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  <w:t xml:space="preserve">Helyrajzi szám: </w:t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  <w:t xml:space="preserve">  903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</w:rPr>
      </w:pP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  <w:t xml:space="preserve">Földterület nagysága: </w:t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smartTag w:uri="urn:schemas-microsoft-com:office:smarttags" w:element="metricconverter">
        <w:smartTagPr>
          <w:attr w:name="ProductID" w:val="6058 m2"/>
        </w:smartTagPr>
        <w:r w:rsidRPr="008444BE">
          <w:rPr>
            <w:rFonts w:eastAsia="Calibri" w:cs="Times New Roman"/>
          </w:rPr>
          <w:t>6058 m2</w:t>
        </w:r>
      </w:smartTag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</w:rPr>
      </w:pP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  <w:t>Épületek hasznos alapterülete</w:t>
      </w:r>
      <w:proofErr w:type="gramStart"/>
      <w:r w:rsidRPr="008444BE">
        <w:rPr>
          <w:rFonts w:eastAsia="Calibri" w:cs="Times New Roman"/>
        </w:rPr>
        <w:t>:</w:t>
      </w:r>
      <w:r w:rsidRPr="008444BE">
        <w:rPr>
          <w:rFonts w:eastAsia="Calibri" w:cs="Times New Roman"/>
        </w:rPr>
        <w:tab/>
        <w:t xml:space="preserve">  </w:t>
      </w:r>
      <w:smartTag w:uri="urn:schemas-microsoft-com:office:smarttags" w:element="metricconverter">
        <w:smartTagPr>
          <w:attr w:name="ProductID" w:val="486 m2"/>
        </w:smartTagPr>
        <w:r w:rsidRPr="008444BE">
          <w:rPr>
            <w:rFonts w:eastAsia="Calibri" w:cs="Times New Roman"/>
          </w:rPr>
          <w:t>486</w:t>
        </w:r>
        <w:proofErr w:type="gramEnd"/>
        <w:r w:rsidRPr="008444BE">
          <w:rPr>
            <w:rFonts w:eastAsia="Calibri" w:cs="Times New Roman"/>
          </w:rPr>
          <w:t xml:space="preserve"> m2</w:t>
        </w:r>
      </w:smartTag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</w:rPr>
      </w:pP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  <w:t>Tulajdonos</w:t>
      </w:r>
      <w:proofErr w:type="gramStart"/>
      <w:r w:rsidRPr="008444BE">
        <w:rPr>
          <w:rFonts w:eastAsia="Calibri" w:cs="Times New Roman"/>
        </w:rPr>
        <w:t xml:space="preserve">: </w:t>
      </w:r>
      <w:r w:rsidRPr="008444BE">
        <w:rPr>
          <w:rFonts w:eastAsia="Calibri" w:cs="Times New Roman"/>
        </w:rPr>
        <w:tab/>
        <w:t xml:space="preserve">  Városi</w:t>
      </w:r>
      <w:proofErr w:type="gramEnd"/>
      <w:r w:rsidRPr="008444BE">
        <w:rPr>
          <w:rFonts w:eastAsia="Calibri" w:cs="Times New Roman"/>
        </w:rPr>
        <w:t xml:space="preserve"> Önkormányzat Zalaszentgrót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Calibri" w:cs="Times New Roman"/>
        </w:rPr>
      </w:pP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  <w:t>Tulajdonos arány:</w:t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  <w:t>1/1</w:t>
      </w:r>
      <w:r w:rsidRPr="008444BE">
        <w:rPr>
          <w:rFonts w:eastAsia="Calibri" w:cs="Times New Roman"/>
        </w:rPr>
        <w:tab/>
        <w:t xml:space="preserve"> </w:t>
      </w:r>
    </w:p>
    <w:p w:rsidR="00FA496E" w:rsidRPr="008444BE" w:rsidRDefault="00FA496E" w:rsidP="00FA496E">
      <w:pPr>
        <w:tabs>
          <w:tab w:val="left" w:pos="709"/>
          <w:tab w:val="left" w:pos="1418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bCs/>
          <w:vertAlign w:val="superscript"/>
        </w:rPr>
      </w:pP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Az intézmény gazdálkodása: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ind w:left="709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intézmény önállóan működő és gazdálkodó, az előirányzatok feletti jogosultság szempontjából teljes jogkörrel rendelkező költségvetési szerv.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ind w:left="709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intézmény pénzügyi – gazdasági feladatait a Zalaszentgróti Gazdasági Ellátó Szervezet látja el.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ind w:left="709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 vagyon feletti rendelkezés joga: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ind w:left="709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intézmény a kezelésében levő önkormányzati vagyont az önkormányzat vagyonáról és a vagyongazdálkodás szabályairól szóló 8/2013.(III. 28.) számú önkormányzati rendeletben foglaltak szerint köteles használni, hasznosítani, nyilvántartani.</w:t>
      </w:r>
    </w:p>
    <w:p w:rsidR="00FA496E" w:rsidRPr="008444BE" w:rsidRDefault="00FA496E" w:rsidP="00FA496E">
      <w:pPr>
        <w:tabs>
          <w:tab w:val="left" w:pos="709"/>
          <w:tab w:val="left" w:pos="1418"/>
          <w:tab w:val="right" w:pos="6521"/>
        </w:tabs>
        <w:spacing w:after="0" w:line="240" w:lineRule="auto"/>
        <w:jc w:val="both"/>
        <w:rPr>
          <w:rFonts w:eastAsia="Times New Roman" w:cs="Times New Roman"/>
          <w:vertAlign w:val="superscript"/>
        </w:rPr>
      </w:pP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  <w:b/>
          <w:bCs/>
          <w:i/>
          <w:iCs/>
        </w:rPr>
        <w:t>A vagyon kezelője</w:t>
      </w:r>
      <w:proofErr w:type="gramStart"/>
      <w:r w:rsidRPr="008444BE">
        <w:rPr>
          <w:rFonts w:eastAsia="Times New Roman" w:cs="Times New Roman"/>
          <w:b/>
          <w:bCs/>
          <w:i/>
          <w:iCs/>
        </w:rPr>
        <w:t>:</w:t>
      </w:r>
      <w:r w:rsidRPr="008444BE">
        <w:rPr>
          <w:rFonts w:eastAsia="Times New Roman" w:cs="Times New Roman"/>
        </w:rPr>
        <w:t xml:space="preserve">        </w:t>
      </w:r>
      <w:r w:rsidRPr="008444BE">
        <w:rPr>
          <w:rFonts w:eastAsia="Times New Roman" w:cs="Times New Roman"/>
          <w:i/>
          <w:iCs/>
        </w:rPr>
        <w:t>Zalaszentgróti</w:t>
      </w:r>
      <w:proofErr w:type="gramEnd"/>
      <w:r w:rsidRPr="008444BE">
        <w:rPr>
          <w:rFonts w:eastAsia="Times New Roman" w:cs="Times New Roman"/>
          <w:i/>
          <w:iCs/>
        </w:rPr>
        <w:t xml:space="preserve"> </w:t>
      </w:r>
      <w:proofErr w:type="spellStart"/>
      <w:r w:rsidRPr="008444BE">
        <w:rPr>
          <w:rFonts w:eastAsia="Times New Roman" w:cs="Times New Roman"/>
          <w:i/>
          <w:iCs/>
        </w:rPr>
        <w:t>Napköziotthonos</w:t>
      </w:r>
      <w:proofErr w:type="spellEnd"/>
      <w:r w:rsidRPr="008444BE">
        <w:rPr>
          <w:rFonts w:eastAsia="Times New Roman" w:cs="Times New Roman"/>
          <w:i/>
          <w:iCs/>
        </w:rPr>
        <w:t xml:space="preserve"> Óvoda és Egységes</w:t>
      </w:r>
    </w:p>
    <w:p w:rsidR="00FA496E" w:rsidRPr="008444BE" w:rsidRDefault="00FA496E" w:rsidP="00FA496E">
      <w:pPr>
        <w:tabs>
          <w:tab w:val="left" w:pos="3060"/>
          <w:tab w:val="right" w:pos="6521"/>
        </w:tabs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i/>
          <w:iCs/>
        </w:rPr>
        <w:tab/>
        <w:t>Óvoda - bölcsőde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i/>
          <w:iCs/>
        </w:rPr>
        <w:tab/>
        <w:t xml:space="preserve">                                        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Az intézmény tevékenységi köre:</w:t>
      </w: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tabs>
          <w:tab w:val="left" w:pos="709"/>
          <w:tab w:val="right" w:pos="6521"/>
        </w:tabs>
        <w:spacing w:after="0" w:line="240" w:lineRule="auto"/>
        <w:ind w:left="708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 xml:space="preserve">A tevékenységi körében meghatározott feladatot alaptevékenységként, teljesítési kötelezettséggel látja el, az alapító szakmai és gazdasági felügyelete mellett. Az </w:t>
      </w:r>
      <w:proofErr w:type="gramStart"/>
      <w:r w:rsidRPr="008444BE">
        <w:rPr>
          <w:rFonts w:eastAsia="Times New Roman" w:cs="Times New Roman"/>
        </w:rPr>
        <w:t>intézmény  vállalkozási</w:t>
      </w:r>
      <w:proofErr w:type="gramEnd"/>
      <w:r w:rsidRPr="008444BE">
        <w:rPr>
          <w:rFonts w:eastAsia="Times New Roman" w:cs="Times New Roman"/>
        </w:rPr>
        <w:t xml:space="preserve"> tevékenységet nem folytat.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keepNext/>
        <w:tabs>
          <w:tab w:val="right" w:pos="6521"/>
        </w:tabs>
        <w:spacing w:after="0" w:line="240" w:lineRule="auto"/>
        <w:outlineLvl w:val="0"/>
        <w:rPr>
          <w:rFonts w:eastAsia="Calibri" w:cs="Times New Roman"/>
        </w:rPr>
      </w:pPr>
      <w:r w:rsidRPr="008444BE">
        <w:rPr>
          <w:rFonts w:eastAsia="Calibri" w:cs="Times New Roman"/>
          <w:b/>
          <w:bCs/>
          <w:i/>
          <w:iCs/>
        </w:rPr>
        <w:t>Fő tevékenysége</w:t>
      </w:r>
      <w:proofErr w:type="gramStart"/>
      <w:r w:rsidRPr="008444BE">
        <w:rPr>
          <w:rFonts w:eastAsia="Calibri" w:cs="Times New Roman"/>
          <w:b/>
          <w:bCs/>
          <w:i/>
          <w:iCs/>
        </w:rPr>
        <w:t>:</w:t>
      </w:r>
      <w:r w:rsidRPr="008444BE">
        <w:rPr>
          <w:rFonts w:eastAsia="Calibri" w:cs="Times New Roman"/>
        </w:rPr>
        <w:t xml:space="preserve">      851020</w:t>
      </w:r>
      <w:proofErr w:type="gramEnd"/>
      <w:r w:rsidRPr="008444BE">
        <w:rPr>
          <w:rFonts w:eastAsia="Calibri" w:cs="Times New Roman"/>
        </w:rPr>
        <w:t>:  Óvodai nevelés</w:t>
      </w:r>
      <w:r w:rsidRPr="008444BE">
        <w:rPr>
          <w:rFonts w:eastAsia="Calibri" w:cs="Times New Roman"/>
        </w:rPr>
        <w:tab/>
      </w:r>
      <w:r w:rsidRPr="008444BE">
        <w:rPr>
          <w:rFonts w:eastAsia="Calibri" w:cs="Times New Roman"/>
        </w:rPr>
        <w:tab/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  <w:b/>
          <w:bCs/>
          <w:i/>
          <w:iCs/>
        </w:rPr>
        <w:t>Tevékenységi köre:</w:t>
      </w:r>
      <w:r w:rsidRPr="008444BE">
        <w:rPr>
          <w:rFonts w:eastAsia="Times New Roman" w:cs="Times New Roman"/>
          <w:b/>
          <w:bCs/>
        </w:rPr>
        <w:t xml:space="preserve"> 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proofErr w:type="gramStart"/>
      <w:r w:rsidRPr="008444BE">
        <w:rPr>
          <w:rFonts w:eastAsia="Times New Roman" w:cs="Times New Roman"/>
        </w:rPr>
        <w:t>-    A</w:t>
      </w:r>
      <w:proofErr w:type="gramEnd"/>
      <w:r w:rsidRPr="008444BE">
        <w:rPr>
          <w:rFonts w:eastAsia="Times New Roman" w:cs="Times New Roman"/>
        </w:rPr>
        <w:t xml:space="preserve"> második életévüket betöltött gyermekek 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</w:t>
      </w:r>
      <w:proofErr w:type="gramStart"/>
      <w:r w:rsidRPr="008444BE">
        <w:rPr>
          <w:rFonts w:eastAsia="Times New Roman" w:cs="Times New Roman"/>
        </w:rPr>
        <w:t>bölcsődei</w:t>
      </w:r>
      <w:proofErr w:type="gramEnd"/>
      <w:r w:rsidRPr="008444BE">
        <w:rPr>
          <w:rFonts w:eastAsia="Times New Roman" w:cs="Times New Roman"/>
        </w:rPr>
        <w:t xml:space="preserve"> ellátása.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</w:t>
      </w:r>
      <w:r w:rsidRPr="008444BE">
        <w:rPr>
          <w:rFonts w:eastAsia="Times New Roman" w:cs="Times New Roman"/>
        </w:rPr>
        <w:tab/>
        <w:t xml:space="preserve"> -   A 3-6 éves, iskolai oktatásban nem részesülő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                                            </w:t>
      </w:r>
      <w:r w:rsidRPr="008444BE">
        <w:rPr>
          <w:rFonts w:eastAsia="Times New Roman" w:cs="Times New Roman"/>
        </w:rPr>
        <w:tab/>
        <w:t xml:space="preserve">      gyermekek intézményes nevelése, </w:t>
      </w:r>
      <w:proofErr w:type="gramStart"/>
      <w:r w:rsidRPr="008444BE">
        <w:rPr>
          <w:rFonts w:eastAsia="Times New Roman" w:cs="Times New Roman"/>
        </w:rPr>
        <w:t>a</w:t>
      </w:r>
      <w:proofErr w:type="gramEnd"/>
      <w:r w:rsidRPr="008444BE">
        <w:rPr>
          <w:rFonts w:eastAsia="Times New Roman" w:cs="Times New Roman"/>
        </w:rPr>
        <w:t xml:space="preserve">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                                                           </w:t>
      </w:r>
      <w:proofErr w:type="gramStart"/>
      <w:r w:rsidRPr="008444BE">
        <w:rPr>
          <w:rFonts w:eastAsia="Times New Roman" w:cs="Times New Roman"/>
        </w:rPr>
        <w:t>gyermeke</w:t>
      </w:r>
      <w:proofErr w:type="gramEnd"/>
      <w:r w:rsidRPr="008444BE">
        <w:rPr>
          <w:rFonts w:eastAsia="Times New Roman" w:cs="Times New Roman"/>
        </w:rPr>
        <w:t xml:space="preserve"> napközbeni óvodai ellátása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                                                           </w:t>
      </w:r>
      <w:proofErr w:type="gramStart"/>
      <w:r w:rsidRPr="008444BE">
        <w:rPr>
          <w:rFonts w:eastAsia="Times New Roman" w:cs="Times New Roman"/>
        </w:rPr>
        <w:t>keretében</w:t>
      </w:r>
      <w:proofErr w:type="gramEnd"/>
      <w:r w:rsidRPr="008444BE">
        <w:rPr>
          <w:rFonts w:eastAsia="Times New Roman" w:cs="Times New Roman"/>
        </w:rPr>
        <w:t>.</w:t>
      </w:r>
    </w:p>
    <w:p w:rsidR="00FA496E" w:rsidRPr="008444BE" w:rsidRDefault="00FA496E" w:rsidP="00FA496E">
      <w:pPr>
        <w:spacing w:after="0" w:line="240" w:lineRule="auto"/>
        <w:ind w:left="3540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Gyógypedagógiai (konduktív pedagógiai)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</w:t>
      </w:r>
      <w:proofErr w:type="gramStart"/>
      <w:r w:rsidRPr="008444BE">
        <w:rPr>
          <w:rFonts w:eastAsia="Times New Roman" w:cs="Times New Roman"/>
        </w:rPr>
        <w:t>nevelés</w:t>
      </w:r>
      <w:proofErr w:type="gramEnd"/>
      <w:r w:rsidRPr="008444BE">
        <w:rPr>
          <w:rFonts w:eastAsia="Times New Roman" w:cs="Times New Roman"/>
        </w:rPr>
        <w:t>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ind w:left="3960" w:hanging="72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sajátos nevelési igényű gyermekek nevelése.</w:t>
      </w:r>
    </w:p>
    <w:p w:rsidR="00FA496E" w:rsidRPr="008444BE" w:rsidRDefault="00FA496E" w:rsidP="00FA496E">
      <w:pPr>
        <w:spacing w:after="0" w:line="240" w:lineRule="auto"/>
        <w:ind w:left="3960" w:hanging="360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</w:t>
      </w:r>
      <w:r w:rsidRPr="008444BE">
        <w:rPr>
          <w:rFonts w:eastAsia="Times New Roman" w:cs="Times New Roman"/>
        </w:rPr>
        <w:tab/>
        <w:t xml:space="preserve">-     Bejáró gyermekek ellátása a szabad férőhelyi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                                           </w:t>
      </w:r>
      <w:r w:rsidRPr="008444BE">
        <w:rPr>
          <w:rFonts w:eastAsia="Times New Roman" w:cs="Times New Roman"/>
        </w:rPr>
        <w:tab/>
        <w:t xml:space="preserve">       </w:t>
      </w:r>
      <w:proofErr w:type="gramStart"/>
      <w:r w:rsidRPr="008444BE">
        <w:rPr>
          <w:rFonts w:eastAsia="Times New Roman" w:cs="Times New Roman"/>
        </w:rPr>
        <w:t>kapacitás</w:t>
      </w:r>
      <w:proofErr w:type="gramEnd"/>
      <w:r w:rsidRPr="008444BE">
        <w:rPr>
          <w:rFonts w:eastAsia="Times New Roman" w:cs="Times New Roman"/>
        </w:rPr>
        <w:t xml:space="preserve"> mértékéig.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       </w:t>
      </w:r>
      <w:r w:rsidRPr="008444BE">
        <w:rPr>
          <w:rFonts w:eastAsia="Times New Roman" w:cs="Times New Roman"/>
        </w:rPr>
        <w:tab/>
        <w:t xml:space="preserve">-     Pedagógus szakvizsga és továbbképzés </w:t>
      </w:r>
    </w:p>
    <w:p w:rsidR="00FA496E" w:rsidRPr="008444BE" w:rsidRDefault="00FA496E" w:rsidP="00FA496E">
      <w:pPr>
        <w:spacing w:after="0" w:line="240" w:lineRule="auto"/>
        <w:ind w:left="354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 </w:t>
      </w:r>
      <w:proofErr w:type="gramStart"/>
      <w:r w:rsidRPr="008444BE">
        <w:rPr>
          <w:rFonts w:eastAsia="Times New Roman" w:cs="Times New Roman"/>
        </w:rPr>
        <w:t>szervezése</w:t>
      </w:r>
      <w:proofErr w:type="gramEnd"/>
      <w:r w:rsidRPr="008444BE">
        <w:rPr>
          <w:rFonts w:eastAsia="Times New Roman" w:cs="Times New Roman"/>
        </w:rPr>
        <w:t>.</w:t>
      </w:r>
    </w:p>
    <w:p w:rsidR="00FA496E" w:rsidRPr="008444BE" w:rsidRDefault="00FA496E" w:rsidP="00FA496E">
      <w:pPr>
        <w:spacing w:after="0" w:line="240" w:lineRule="auto"/>
        <w:ind w:left="3540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        </w:t>
      </w:r>
      <w:r w:rsidRPr="008444BE">
        <w:rPr>
          <w:rFonts w:eastAsia="Times New Roman" w:cs="Times New Roman"/>
        </w:rPr>
        <w:tab/>
        <w:t>-     Pedagógusok szakkönyv vásárlása.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        </w:t>
      </w:r>
      <w:r w:rsidRPr="008444BE">
        <w:rPr>
          <w:rFonts w:eastAsia="Times New Roman" w:cs="Times New Roman"/>
        </w:rPr>
        <w:tab/>
        <w:t xml:space="preserve">-     Pedagógiai szakmai szolgáltatások </w:t>
      </w:r>
    </w:p>
    <w:p w:rsidR="00FA496E" w:rsidRPr="008444BE" w:rsidRDefault="00FA496E" w:rsidP="00FA496E">
      <w:pPr>
        <w:spacing w:after="0" w:line="240" w:lineRule="auto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</w:t>
      </w:r>
      <w:proofErr w:type="gramStart"/>
      <w:r w:rsidRPr="008444BE">
        <w:rPr>
          <w:rFonts w:eastAsia="Times New Roman" w:cs="Times New Roman"/>
        </w:rPr>
        <w:t>igénybevétele</w:t>
      </w:r>
      <w:proofErr w:type="gramEnd"/>
      <w:r w:rsidRPr="008444BE">
        <w:rPr>
          <w:rFonts w:eastAsia="Times New Roman" w:cs="Times New Roman"/>
        </w:rPr>
        <w:t xml:space="preserve">. Minőségfejlesztési feladatok      </w:t>
      </w:r>
    </w:p>
    <w:p w:rsidR="00FA496E" w:rsidRPr="008444BE" w:rsidRDefault="00FA496E" w:rsidP="00FA496E">
      <w:pPr>
        <w:spacing w:after="0" w:line="240" w:lineRule="auto"/>
        <w:ind w:left="360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</w:t>
      </w:r>
      <w:proofErr w:type="gramStart"/>
      <w:r w:rsidRPr="008444BE">
        <w:rPr>
          <w:rFonts w:eastAsia="Times New Roman" w:cs="Times New Roman"/>
        </w:rPr>
        <w:t>elvégzése</w:t>
      </w:r>
      <w:proofErr w:type="gramEnd"/>
      <w:r w:rsidRPr="008444BE">
        <w:rPr>
          <w:rFonts w:eastAsia="Times New Roman" w:cs="Times New Roman"/>
        </w:rPr>
        <w:t>. Szakmai fejlesztési feladatok.</w:t>
      </w:r>
    </w:p>
    <w:p w:rsidR="00FA496E" w:rsidRPr="008444BE" w:rsidRDefault="00FA496E" w:rsidP="00FA496E">
      <w:pPr>
        <w:spacing w:after="0" w:line="240" w:lineRule="auto"/>
        <w:ind w:left="3600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-     Egyéb vendéglátás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-     Fénymásolás, egyéb irodai szolgáltatás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-     Számviteli, könyvvizsgálói, adószakértői 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</w:t>
      </w:r>
      <w:proofErr w:type="gramStart"/>
      <w:r w:rsidRPr="008444BE">
        <w:rPr>
          <w:rFonts w:eastAsia="Times New Roman" w:cs="Times New Roman"/>
        </w:rPr>
        <w:t>tevékenység</w:t>
      </w:r>
      <w:proofErr w:type="gramEnd"/>
      <w:r w:rsidRPr="008444BE">
        <w:rPr>
          <w:rFonts w:eastAsia="Times New Roman" w:cs="Times New Roman"/>
        </w:rPr>
        <w:t>.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ind w:left="2832" w:firstLine="708"/>
        <w:rPr>
          <w:rFonts w:eastAsia="Times New Roman" w:cs="Times New Roman"/>
        </w:rPr>
      </w:pPr>
      <w:r w:rsidRPr="008444BE">
        <w:rPr>
          <w:rFonts w:eastAsia="Times New Roman" w:cs="Times New Roman"/>
        </w:rPr>
        <w:t>-    Oktatásban részesülők étkeztetése</w:t>
      </w:r>
    </w:p>
    <w:p w:rsidR="00FA496E" w:rsidRPr="008444BE" w:rsidRDefault="00FA496E" w:rsidP="00FA496E">
      <w:pPr>
        <w:spacing w:after="0" w:line="240" w:lineRule="auto"/>
        <w:ind w:left="2832" w:firstLine="708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-     Egyéb munkahelyi étkeztetés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-     Másolás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-     Számviteli jelentés összeállítása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-     Könyvelés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-    Adótanácsadás</w:t>
      </w:r>
    </w:p>
    <w:p w:rsidR="00FA496E" w:rsidRPr="008444BE" w:rsidRDefault="00FA496E" w:rsidP="00FA496E">
      <w:pPr>
        <w:spacing w:after="0" w:line="240" w:lineRule="auto"/>
        <w:rPr>
          <w:rFonts w:eastAsia="Times New Roman" w:cs="Times New Roman"/>
        </w:rPr>
      </w:pP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  <w:bCs/>
          <w:shadow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Alkalmazott szakfeladatok az intézmény székhelyén: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851011:</w:t>
      </w:r>
      <w:r w:rsidRPr="008444BE">
        <w:rPr>
          <w:rFonts w:eastAsia="Times New Roman" w:cs="Times New Roman"/>
          <w:b/>
          <w:bCs/>
        </w:rPr>
        <w:tab/>
        <w:t>Óvodai nevelés, ellátás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851012:</w:t>
      </w:r>
      <w:r w:rsidRPr="008444BE">
        <w:rPr>
          <w:rFonts w:eastAsia="Times New Roman" w:cs="Times New Roman"/>
          <w:b/>
          <w:bCs/>
        </w:rPr>
        <w:tab/>
        <w:t>Sajátos nevelési igényű gyermekek óvodai nevelése, ellátása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841901:</w:t>
      </w:r>
      <w:r w:rsidRPr="008444BE">
        <w:rPr>
          <w:rFonts w:eastAsia="Times New Roman" w:cs="Times New Roman"/>
          <w:b/>
          <w:bCs/>
        </w:rPr>
        <w:tab/>
        <w:t>Önkormányzatok és társulások elszámolásai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562917:</w:t>
      </w:r>
      <w:r w:rsidRPr="008444BE">
        <w:rPr>
          <w:rFonts w:eastAsia="Times New Roman" w:cs="Times New Roman"/>
          <w:b/>
          <w:bCs/>
        </w:rPr>
        <w:tab/>
        <w:t>Munkahelyi étkeztetés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562912:</w:t>
      </w:r>
      <w:r w:rsidRPr="008444BE">
        <w:rPr>
          <w:rFonts w:eastAsia="Times New Roman" w:cs="Times New Roman"/>
          <w:b/>
          <w:bCs/>
        </w:rPr>
        <w:tab/>
        <w:t>Óvodai intézményi étkeztetés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 xml:space="preserve">562913: </w:t>
      </w:r>
      <w:r w:rsidRPr="008444BE">
        <w:rPr>
          <w:rFonts w:eastAsia="Times New Roman" w:cs="Times New Roman"/>
          <w:b/>
          <w:bCs/>
        </w:rPr>
        <w:tab/>
        <w:t>Iskolai intézményi étkeztetés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562914:</w:t>
      </w:r>
      <w:r w:rsidRPr="008444BE">
        <w:rPr>
          <w:rFonts w:eastAsia="Times New Roman" w:cs="Times New Roman"/>
          <w:b/>
          <w:bCs/>
        </w:rPr>
        <w:tab/>
        <w:t>Tanulók kollégiumi étkeztetése</w:t>
      </w:r>
    </w:p>
    <w:p w:rsidR="00FA496E" w:rsidRPr="008444BE" w:rsidRDefault="00FA496E" w:rsidP="00FA496E">
      <w:pPr>
        <w:ind w:left="2160" w:hanging="144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851000:</w:t>
      </w:r>
      <w:r w:rsidRPr="008444BE">
        <w:rPr>
          <w:rFonts w:eastAsia="Times New Roman" w:cs="Times New Roman"/>
          <w:b/>
          <w:bCs/>
        </w:rPr>
        <w:tab/>
        <w:t>Óvodai nevelés intézményeinek, programjainak komplex támogatása</w:t>
      </w:r>
    </w:p>
    <w:p w:rsidR="00FA496E" w:rsidRPr="008444BE" w:rsidRDefault="00FA496E" w:rsidP="00FA496E">
      <w:pPr>
        <w:ind w:left="2160" w:hanging="144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841154:</w:t>
      </w:r>
      <w:r w:rsidRPr="008444BE">
        <w:rPr>
          <w:rFonts w:eastAsia="Times New Roman" w:cs="Times New Roman"/>
          <w:b/>
          <w:bCs/>
        </w:rPr>
        <w:tab/>
        <w:t>Az önkormányzati vagyonnal való gazdálkodással kapcsolatos feladatok</w:t>
      </w:r>
    </w:p>
    <w:p w:rsidR="00FA496E" w:rsidRPr="008444BE" w:rsidRDefault="00FA496E" w:rsidP="00FA496E">
      <w:pPr>
        <w:jc w:val="both"/>
        <w:rPr>
          <w:rFonts w:eastAsia="Times New Roman" w:cs="Times New Roman"/>
          <w:i/>
          <w:iCs/>
        </w:rPr>
      </w:pPr>
    </w:p>
    <w:p w:rsidR="00FA496E" w:rsidRPr="008444BE" w:rsidRDefault="00FA496E" w:rsidP="00FA496E">
      <w:pPr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  <w:i/>
          <w:iCs/>
        </w:rPr>
        <w:t>Alkalmazott szakfeladatok az intézmény telephelyén: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851011:</w:t>
      </w:r>
      <w:r w:rsidRPr="008444BE">
        <w:rPr>
          <w:rFonts w:eastAsia="Times New Roman" w:cs="Times New Roman"/>
          <w:b/>
          <w:bCs/>
        </w:rPr>
        <w:tab/>
        <w:t>Óvodai nevelés, ellátás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889101:</w:t>
      </w:r>
      <w:r w:rsidRPr="008444BE">
        <w:rPr>
          <w:rFonts w:eastAsia="Times New Roman" w:cs="Times New Roman"/>
          <w:b/>
          <w:bCs/>
        </w:rPr>
        <w:tab/>
        <w:t>Bölcsődei ellátás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851012:</w:t>
      </w:r>
      <w:r w:rsidRPr="008444BE">
        <w:rPr>
          <w:rFonts w:eastAsia="Times New Roman" w:cs="Times New Roman"/>
          <w:b/>
          <w:bCs/>
        </w:rPr>
        <w:tab/>
        <w:t>Sajátos nevelési igényű gyermekek óvodai nevelése, ellátása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841901:</w:t>
      </w:r>
      <w:r w:rsidRPr="008444BE">
        <w:rPr>
          <w:rFonts w:eastAsia="Times New Roman" w:cs="Times New Roman"/>
          <w:b/>
          <w:bCs/>
        </w:rPr>
        <w:tab/>
        <w:t>Önkormányzatok és társulások elszámolásai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lastRenderedPageBreak/>
        <w:t>562917:</w:t>
      </w:r>
      <w:r w:rsidRPr="008444BE">
        <w:rPr>
          <w:rFonts w:eastAsia="Times New Roman" w:cs="Times New Roman"/>
          <w:b/>
          <w:bCs/>
        </w:rPr>
        <w:tab/>
        <w:t>Munkahelyi étkeztetés</w:t>
      </w:r>
    </w:p>
    <w:p w:rsidR="00FA496E" w:rsidRPr="008444BE" w:rsidRDefault="00FA496E" w:rsidP="00FA496E">
      <w:pPr>
        <w:ind w:left="720"/>
        <w:jc w:val="both"/>
        <w:rPr>
          <w:rFonts w:eastAsia="Times New Roman" w:cs="Times New Roman"/>
          <w:b/>
          <w:bCs/>
        </w:rPr>
      </w:pPr>
      <w:r w:rsidRPr="008444BE">
        <w:rPr>
          <w:rFonts w:eastAsia="Times New Roman" w:cs="Times New Roman"/>
          <w:b/>
          <w:bCs/>
        </w:rPr>
        <w:t>562912:</w:t>
      </w:r>
      <w:r w:rsidRPr="008444BE">
        <w:rPr>
          <w:rFonts w:eastAsia="Times New Roman" w:cs="Times New Roman"/>
          <w:b/>
          <w:bCs/>
        </w:rPr>
        <w:tab/>
        <w:t>Óvodai intézményi étkeztetés</w:t>
      </w: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ind w:left="2160" w:hanging="2160"/>
        <w:jc w:val="both"/>
        <w:rPr>
          <w:rFonts w:eastAsia="Times New Roman" w:cs="Times New Roman"/>
          <w:b/>
          <w:bCs/>
          <w:shadow/>
        </w:rPr>
      </w:pPr>
      <w:r w:rsidRPr="008444BE">
        <w:rPr>
          <w:rFonts w:eastAsia="Times New Roman" w:cs="Times New Roman"/>
          <w:b/>
          <w:bCs/>
        </w:rPr>
        <w:tab/>
        <w:t>851000:</w:t>
      </w:r>
      <w:r w:rsidRPr="008444BE">
        <w:rPr>
          <w:rFonts w:eastAsia="Times New Roman" w:cs="Times New Roman"/>
          <w:b/>
          <w:bCs/>
        </w:rPr>
        <w:tab/>
      </w:r>
      <w:r w:rsidRPr="008444BE">
        <w:rPr>
          <w:rFonts w:eastAsia="Times New Roman" w:cs="Times New Roman"/>
          <w:b/>
          <w:bCs/>
        </w:rPr>
        <w:tab/>
        <w:t>Óvodai nevelés intézményeinek, programjainak komplex támogatása</w:t>
      </w: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  <w:bCs/>
          <w:shadow/>
        </w:rPr>
      </w:pP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  <w:bCs/>
          <w:shadow/>
        </w:rPr>
      </w:pP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  <w:bCs/>
          <w:i/>
          <w:iCs/>
          <w:shadow/>
        </w:rPr>
      </w:pPr>
      <w:r w:rsidRPr="008444BE">
        <w:rPr>
          <w:rFonts w:eastAsia="Times New Roman" w:cs="Times New Roman"/>
          <w:b/>
          <w:bCs/>
          <w:i/>
          <w:iCs/>
          <w:shadow/>
        </w:rPr>
        <w:t>Záradék:</w:t>
      </w: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A Zalaszentgróti </w:t>
      </w:r>
      <w:proofErr w:type="spellStart"/>
      <w:r w:rsidRPr="008444BE">
        <w:rPr>
          <w:rFonts w:eastAsia="Times New Roman" w:cs="Times New Roman"/>
        </w:rPr>
        <w:t>Napköziotthonos</w:t>
      </w:r>
      <w:proofErr w:type="spellEnd"/>
      <w:r w:rsidRPr="008444BE">
        <w:rPr>
          <w:rFonts w:eastAsia="Times New Roman" w:cs="Times New Roman"/>
        </w:rPr>
        <w:t xml:space="preserve"> Óvoda és Egységes Óvoda-bölcsőde egységes szerkezetbe foglalt alapító okiratát Zalaszentgrót Város Önkormányzatának Képviselő-testülete a 2013. december 19-én tartott ülésén a 160/2013. (XII. 19.) sz. képviselő-testületi határozattal 2014. január 1-jei hatállyal elfogadta és felhatalmazta Baracskai József polgármestert az alapító okirat aláírására. </w:t>
      </w: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</w:p>
    <w:p w:rsidR="00FA496E" w:rsidRPr="008444BE" w:rsidRDefault="00FA496E" w:rsidP="00FA496E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Zalaszentgrót, 2013. december 19.</w:t>
      </w: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i/>
          <w:iCs/>
        </w:rPr>
      </w:pPr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proofErr w:type="gramStart"/>
      <w:r w:rsidRPr="008444BE">
        <w:rPr>
          <w:rFonts w:eastAsia="Times New Roman" w:cs="Times New Roman"/>
          <w:b/>
          <w:bCs/>
          <w:i/>
          <w:iCs/>
        </w:rPr>
        <w:t>Baracskai  József</w:t>
      </w:r>
      <w:proofErr w:type="gramEnd"/>
    </w:p>
    <w:p w:rsidR="00FA496E" w:rsidRPr="008444BE" w:rsidRDefault="00FA496E" w:rsidP="00FA496E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</w:r>
      <w:r w:rsidRPr="008444BE">
        <w:rPr>
          <w:rFonts w:eastAsia="Times New Roman" w:cs="Times New Roman"/>
          <w:b/>
          <w:bCs/>
          <w:i/>
          <w:iCs/>
        </w:rPr>
        <w:tab/>
        <w:t xml:space="preserve">  </w:t>
      </w:r>
      <w:r w:rsidRPr="008444BE">
        <w:rPr>
          <w:rFonts w:eastAsia="Times New Roman" w:cs="Times New Roman"/>
          <w:i/>
          <w:iCs/>
        </w:rPr>
        <w:tab/>
        <w:t xml:space="preserve">    </w:t>
      </w:r>
      <w:proofErr w:type="gramStart"/>
      <w:r w:rsidRPr="008444BE">
        <w:rPr>
          <w:rFonts w:eastAsia="Times New Roman" w:cs="Times New Roman"/>
          <w:i/>
          <w:iCs/>
        </w:rPr>
        <w:t>polgármester</w:t>
      </w:r>
      <w:proofErr w:type="gramEnd"/>
    </w:p>
    <w:p w:rsidR="00FA496E" w:rsidRPr="008444BE" w:rsidRDefault="00FA496E" w:rsidP="00FA496E">
      <w:pPr>
        <w:rPr>
          <w:rFonts w:cs="Times New Roman"/>
        </w:rPr>
      </w:pP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  <w:r w:rsidRPr="008444BE">
        <w:rPr>
          <w:rFonts w:cs="Times New Roman"/>
        </w:rPr>
        <w:tab/>
      </w:r>
    </w:p>
    <w:p w:rsidR="001F2080" w:rsidRDefault="001F2080"/>
    <w:sectPr w:rsidR="001F2080" w:rsidSect="001F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0A1"/>
    <w:multiLevelType w:val="hybridMultilevel"/>
    <w:tmpl w:val="FEC8F944"/>
    <w:lvl w:ilvl="0" w:tplc="C54EC18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96E"/>
    <w:rsid w:val="001F2080"/>
    <w:rsid w:val="00FA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96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1</cp:revision>
  <dcterms:created xsi:type="dcterms:W3CDTF">2015-09-07T16:44:00Z</dcterms:created>
  <dcterms:modified xsi:type="dcterms:W3CDTF">2015-09-07T16:44:00Z</dcterms:modified>
</cp:coreProperties>
</file>