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11" w:rsidRDefault="00B42C11" w:rsidP="00F7181B">
      <w:pPr>
        <w:pStyle w:val="NormlWeb"/>
        <w:spacing w:before="0" w:beforeAutospacing="0" w:after="225" w:afterAutospacing="0"/>
        <w:jc w:val="center"/>
        <w:rPr>
          <w:rStyle w:val="Kiemels2"/>
        </w:rPr>
      </w:pPr>
    </w:p>
    <w:p w:rsidR="00F7181B" w:rsidRPr="00D07AE4" w:rsidRDefault="00D07AE4" w:rsidP="00F7181B">
      <w:pPr>
        <w:pStyle w:val="NormlWeb"/>
        <w:spacing w:before="0" w:beforeAutospacing="0" w:after="225" w:afterAutospacing="0"/>
        <w:jc w:val="center"/>
        <w:rPr>
          <w:rStyle w:val="Kiemels2"/>
        </w:rPr>
      </w:pPr>
      <w:r>
        <w:rPr>
          <w:rStyle w:val="Kiemels2"/>
        </w:rPr>
        <w:t>FELHÍVÁS</w:t>
      </w:r>
    </w:p>
    <w:p w:rsidR="00F7181B" w:rsidRPr="00D07AE4" w:rsidRDefault="00F7181B" w:rsidP="00F7181B">
      <w:pPr>
        <w:pStyle w:val="NormlWeb"/>
        <w:spacing w:before="0" w:beforeAutospacing="0" w:after="225" w:afterAutospacing="0"/>
        <w:jc w:val="center"/>
        <w:rPr>
          <w:rStyle w:val="Kiemels2"/>
        </w:rPr>
      </w:pPr>
    </w:p>
    <w:p w:rsidR="00F7181B" w:rsidRPr="00D07AE4" w:rsidRDefault="00F7181B" w:rsidP="00F7181B">
      <w:pPr>
        <w:pStyle w:val="NormlWeb"/>
        <w:spacing w:before="0" w:beforeAutospacing="0" w:after="225" w:afterAutospacing="0"/>
        <w:jc w:val="center"/>
      </w:pPr>
      <w:r w:rsidRPr="00D07AE4">
        <w:rPr>
          <w:rStyle w:val="Kiemels2"/>
        </w:rPr>
        <w:t>Zalaszentgrót Város Önkormányzata tájékoztatja</w:t>
      </w:r>
      <w:r w:rsidRPr="00D07AE4">
        <w:br/>
      </w:r>
      <w:r w:rsidRPr="00D07AE4">
        <w:rPr>
          <w:rStyle w:val="Kiemels2"/>
        </w:rPr>
        <w:t xml:space="preserve">a Tisztelt Lakosságot,  a </w:t>
      </w:r>
      <w:proofErr w:type="gramStart"/>
      <w:r w:rsidRPr="00D07AE4">
        <w:rPr>
          <w:rStyle w:val="Kiemels2"/>
        </w:rPr>
        <w:t>város vallási</w:t>
      </w:r>
      <w:proofErr w:type="gramEnd"/>
      <w:r w:rsidRPr="00D07AE4">
        <w:rPr>
          <w:rStyle w:val="Kiemels2"/>
        </w:rPr>
        <w:t xml:space="preserve"> közösségeit, civil és gazdálkodó </w:t>
      </w:r>
      <w:r w:rsidRPr="00D07AE4">
        <w:br/>
      </w:r>
      <w:r w:rsidRPr="00D07AE4">
        <w:rPr>
          <w:rStyle w:val="Kiemels2"/>
        </w:rPr>
        <w:t>szervezeteit, egyesületeit és szakmai érdekképviseleteket, hogy</w:t>
      </w:r>
    </w:p>
    <w:p w:rsidR="0046745C" w:rsidRPr="0046745C" w:rsidRDefault="00F7181B" w:rsidP="0046745C">
      <w:pPr>
        <w:pStyle w:val="Cmsor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6745C">
        <w:rPr>
          <w:rStyle w:val="Kiemels2"/>
          <w:sz w:val="24"/>
          <w:szCs w:val="24"/>
        </w:rPr>
        <w:t>Zalaszentgrót Város</w:t>
      </w:r>
      <w:r w:rsidRPr="0046745C">
        <w:rPr>
          <w:sz w:val="24"/>
          <w:szCs w:val="24"/>
        </w:rPr>
        <w:br/>
      </w:r>
      <w:r w:rsidRPr="0046745C">
        <w:rPr>
          <w:rStyle w:val="Kiemels2"/>
          <w:sz w:val="24"/>
          <w:szCs w:val="24"/>
        </w:rPr>
        <w:t> részterületeket érintő városfejlesztési célú</w:t>
      </w:r>
      <w:r w:rsidRPr="0046745C">
        <w:rPr>
          <w:sz w:val="24"/>
          <w:szCs w:val="24"/>
        </w:rPr>
        <w:br/>
      </w:r>
      <w:r w:rsidRPr="0046745C">
        <w:rPr>
          <w:rStyle w:val="Kiemels2"/>
          <w:sz w:val="24"/>
          <w:szCs w:val="24"/>
        </w:rPr>
        <w:t> településrendezési eszközeinek</w:t>
      </w:r>
      <w:r w:rsidRPr="0046745C">
        <w:rPr>
          <w:sz w:val="24"/>
          <w:szCs w:val="24"/>
        </w:rPr>
        <w:br/>
        <w:t>/Településszerkezeti Terv- és Helyi Építési Szabályzat/</w:t>
      </w:r>
      <w:r w:rsidRPr="0046745C">
        <w:rPr>
          <w:sz w:val="24"/>
          <w:szCs w:val="24"/>
        </w:rPr>
        <w:br/>
      </w:r>
      <w:r w:rsidRPr="0046745C">
        <w:rPr>
          <w:rStyle w:val="Kiemels2"/>
          <w:sz w:val="24"/>
          <w:szCs w:val="24"/>
        </w:rPr>
        <w:t>módosítása zajlik, melynek</w:t>
      </w:r>
      <w:r w:rsidR="009574D3" w:rsidRPr="0046745C">
        <w:rPr>
          <w:rStyle w:val="Kiemels2"/>
          <w:b/>
          <w:sz w:val="24"/>
          <w:szCs w:val="24"/>
        </w:rPr>
        <w:t xml:space="preserve"> </w:t>
      </w:r>
      <w:r w:rsidRPr="0046745C">
        <w:rPr>
          <w:b w:val="0"/>
          <w:sz w:val="24"/>
          <w:szCs w:val="24"/>
        </w:rPr>
        <w:t>a</w:t>
      </w:r>
      <w:r w:rsidR="0046745C" w:rsidRPr="0046745C">
        <w:rPr>
          <w:b w:val="0"/>
          <w:sz w:val="24"/>
          <w:szCs w:val="24"/>
        </w:rPr>
        <w:t xml:space="preserve"> településfejlesztési koncepcióról, az integrált településfejlesztési stratégiáról és a településrendezési eszközökről, valamint egyes településrendezési sajátos jogintézményekről</w:t>
      </w:r>
      <w:r w:rsidR="0046745C">
        <w:rPr>
          <w:b w:val="0"/>
          <w:sz w:val="24"/>
          <w:szCs w:val="24"/>
        </w:rPr>
        <w:t xml:space="preserve"> szóló</w:t>
      </w:r>
    </w:p>
    <w:p w:rsidR="00F7181B" w:rsidRDefault="00F7181B" w:rsidP="0046745C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D07AE4">
        <w:t xml:space="preserve"> 314/2012. (XI.8.) Korm. rendelet 38. § szerinti </w:t>
      </w:r>
      <w:r w:rsidRPr="00D07AE4">
        <w:rPr>
          <w:b/>
        </w:rPr>
        <w:t>véleményezési szakasza</w:t>
      </w:r>
      <w:r w:rsidR="00D07AE4">
        <w:rPr>
          <w:b/>
        </w:rPr>
        <w:t xml:space="preserve"> </w:t>
      </w:r>
      <w:r w:rsidRPr="00D07AE4">
        <w:rPr>
          <w:rStyle w:val="Kiemels2"/>
        </w:rPr>
        <w:t>elindult.</w:t>
      </w:r>
    </w:p>
    <w:p w:rsidR="0046745C" w:rsidRPr="00D07AE4" w:rsidRDefault="0046745C" w:rsidP="0046745C">
      <w:pPr>
        <w:pStyle w:val="NormlWeb"/>
        <w:spacing w:before="0" w:beforeAutospacing="0" w:after="0" w:afterAutospacing="0"/>
        <w:jc w:val="center"/>
      </w:pPr>
    </w:p>
    <w:p w:rsidR="00F7181B" w:rsidRPr="00D07AE4" w:rsidRDefault="00F7181B" w:rsidP="00F7181B">
      <w:pPr>
        <w:pStyle w:val="NormlWeb"/>
        <w:spacing w:before="0" w:beforeAutospacing="0" w:after="225" w:afterAutospacing="0"/>
        <w:jc w:val="center"/>
      </w:pPr>
      <w:r w:rsidRPr="00D07AE4">
        <w:t>A tervmódosítással kapcsolatosan írásos észrevételeiket, </w:t>
      </w:r>
      <w:r w:rsidRPr="00D07AE4">
        <w:br/>
        <w:t xml:space="preserve">2017. szeptember </w:t>
      </w:r>
      <w:r w:rsidR="00D07AE4">
        <w:t>1</w:t>
      </w:r>
      <w:r w:rsidRPr="00D07AE4">
        <w:t xml:space="preserve">5-ig, a </w:t>
      </w:r>
      <w:r w:rsidR="009574D3">
        <w:t>Zalaszentgróti Közös Önkormányzati Hivatal</w:t>
      </w:r>
      <w:r w:rsidRPr="00D07AE4">
        <w:t xml:space="preserve"> </w:t>
      </w:r>
      <w:r w:rsidR="009574D3">
        <w:t>M</w:t>
      </w:r>
      <w:r w:rsidRPr="00D07AE4">
        <w:t xml:space="preserve">űszaki </w:t>
      </w:r>
      <w:r w:rsidR="009574D3">
        <w:t>O</w:t>
      </w:r>
      <w:r w:rsidRPr="00D07AE4">
        <w:t>sztályának címezve tehetik meg:</w:t>
      </w:r>
    </w:p>
    <w:p w:rsidR="00184011" w:rsidRPr="00C03DC2" w:rsidRDefault="009574D3" w:rsidP="00184011">
      <w:pPr>
        <w:pStyle w:val="NormlWeb"/>
        <w:spacing w:before="0" w:beforeAutospacing="0" w:after="225" w:afterAutospacing="0"/>
        <w:jc w:val="center"/>
        <w:rPr>
          <w:b/>
        </w:rPr>
      </w:pPr>
      <w:r w:rsidRPr="00C03DC2">
        <w:rPr>
          <w:b/>
        </w:rPr>
        <w:t>Zalaszentgróti Közös Önkormányzati Hivatal Műszaki Osztálya</w:t>
      </w:r>
      <w:r w:rsidR="00F7181B" w:rsidRPr="00C03DC2">
        <w:rPr>
          <w:b/>
        </w:rPr>
        <w:br/>
        <w:t>8790 Zalaszentgrót Dózsa György u.1.</w:t>
      </w:r>
    </w:p>
    <w:p w:rsidR="00184011" w:rsidRPr="00D07AE4" w:rsidRDefault="00184011" w:rsidP="00184011">
      <w:pPr>
        <w:pStyle w:val="NormlWeb"/>
        <w:spacing w:before="0" w:beforeAutospacing="0" w:after="225" w:afterAutospacing="0"/>
        <w:jc w:val="center"/>
        <w:rPr>
          <w:b/>
        </w:rPr>
      </w:pPr>
      <w:proofErr w:type="gramStart"/>
      <w:r w:rsidRPr="00D07AE4">
        <w:rPr>
          <w:b/>
        </w:rPr>
        <w:t>e</w:t>
      </w:r>
      <w:r w:rsidR="009574D3">
        <w:rPr>
          <w:b/>
        </w:rPr>
        <w:t>-</w:t>
      </w:r>
      <w:r w:rsidRPr="00D07AE4">
        <w:rPr>
          <w:b/>
        </w:rPr>
        <w:t>mail</w:t>
      </w:r>
      <w:proofErr w:type="gramEnd"/>
      <w:r w:rsidRPr="00D07AE4">
        <w:rPr>
          <w:b/>
        </w:rPr>
        <w:t xml:space="preserve">: </w:t>
      </w:r>
      <w:r w:rsidR="00B42C11">
        <w:rPr>
          <w:b/>
        </w:rPr>
        <w:t>titkarsag</w:t>
      </w:r>
      <w:r w:rsidRPr="00D07AE4">
        <w:rPr>
          <w:b/>
        </w:rPr>
        <w:t>@zalaszentgrot.hu</w:t>
      </w:r>
    </w:p>
    <w:p w:rsidR="00F7181B" w:rsidRPr="00D07AE4" w:rsidRDefault="00F7181B" w:rsidP="00F7181B">
      <w:pPr>
        <w:pStyle w:val="NormlWeb"/>
        <w:spacing w:before="0" w:beforeAutospacing="0" w:after="225" w:afterAutospacing="0"/>
        <w:jc w:val="center"/>
      </w:pPr>
      <w:r w:rsidRPr="00D07AE4">
        <w:t>A véleményezési dokumentáció </w:t>
      </w:r>
      <w:r w:rsidRPr="00D07AE4">
        <w:br/>
      </w:r>
      <w:r w:rsidR="00B42C11">
        <w:t>Zalaszentgróti Közös Önkormányzati Hivatal Műszaki Osztálya</w:t>
      </w:r>
      <w:r w:rsidRPr="00D07AE4">
        <w:t xml:space="preserve"> földszinti irodá</w:t>
      </w:r>
      <w:r w:rsidR="00C03DC2">
        <w:t>já</w:t>
      </w:r>
      <w:r w:rsidRPr="00D07AE4">
        <w:t>ban ügyfélfogadási időben, valamint a város honlapján /www.zalaszentgrot.hu/ megtekinthető.</w:t>
      </w:r>
    </w:p>
    <w:p w:rsidR="00F7181B" w:rsidRPr="00D07AE4" w:rsidRDefault="00F7181B" w:rsidP="00F7181B">
      <w:pPr>
        <w:pStyle w:val="NormlWeb"/>
        <w:spacing w:before="0" w:beforeAutospacing="0" w:after="225" w:afterAutospacing="0"/>
        <w:jc w:val="center"/>
      </w:pPr>
      <w:r w:rsidRPr="00D07AE4">
        <w:t>E felhívás a 314/2012. (XI. 8.) Korm. rendelet 28, 29. § szakasza szerinti,</w:t>
      </w:r>
      <w:r w:rsidRPr="00D07AE4">
        <w:br/>
        <w:t>Zalaszentgrót Város Településfejlesztéssel és településrendezéssel összefüggő partnerségi egyeztetés szabályzata -  32/2013. (III.28.) Kt.-i határozat -  </w:t>
      </w:r>
      <w:r w:rsidRPr="00D07AE4">
        <w:br/>
        <w:t>alapján jelenik meg.</w:t>
      </w:r>
    </w:p>
    <w:p w:rsidR="00184011" w:rsidRPr="00D07AE4" w:rsidRDefault="00184011" w:rsidP="00F7181B">
      <w:pPr>
        <w:pStyle w:val="NormlWeb"/>
        <w:spacing w:before="0" w:beforeAutospacing="0" w:after="225" w:afterAutospacing="0"/>
      </w:pPr>
    </w:p>
    <w:p w:rsidR="00F7181B" w:rsidRDefault="00F7181B" w:rsidP="00F7181B">
      <w:pPr>
        <w:pStyle w:val="NormlWeb"/>
        <w:spacing w:before="0" w:beforeAutospacing="0" w:after="225" w:afterAutospacing="0"/>
      </w:pPr>
      <w:r w:rsidRPr="00D07AE4">
        <w:t>Zalaszentgrót, 2017. augusztus 24</w:t>
      </w:r>
      <w:r w:rsidR="00B42C11">
        <w:t>.</w:t>
      </w:r>
    </w:p>
    <w:p w:rsidR="00C03DC2" w:rsidRDefault="00C03DC2" w:rsidP="00F7181B">
      <w:pPr>
        <w:pStyle w:val="NormlWeb"/>
        <w:spacing w:before="0" w:beforeAutospacing="0" w:after="225" w:afterAutospacing="0"/>
      </w:pPr>
    </w:p>
    <w:p w:rsidR="00C03DC2" w:rsidRPr="00D07AE4" w:rsidRDefault="00C03DC2" w:rsidP="00C03DC2">
      <w:pPr>
        <w:pStyle w:val="NormlWeb"/>
        <w:spacing w:before="0" w:beforeAutospacing="0" w:after="225" w:afterAutospacing="0"/>
        <w:ind w:left="2832" w:firstLine="708"/>
      </w:pPr>
      <w:r>
        <w:t>Köszönettel:</w:t>
      </w:r>
    </w:p>
    <w:p w:rsidR="00F7181B" w:rsidRPr="00D07AE4" w:rsidRDefault="00F7181B" w:rsidP="00C03DC2">
      <w:pPr>
        <w:pStyle w:val="NormlWeb"/>
        <w:spacing w:before="0" w:beforeAutospacing="0" w:after="225" w:afterAutospacing="0"/>
        <w:ind w:left="6372"/>
        <w:rPr>
          <w:sz w:val="21"/>
          <w:szCs w:val="21"/>
        </w:rPr>
      </w:pPr>
      <w:r w:rsidRPr="00D07AE4">
        <w:t>Bar</w:t>
      </w:r>
      <w:bookmarkStart w:id="0" w:name="_GoBack"/>
      <w:bookmarkEnd w:id="0"/>
      <w:r w:rsidRPr="00D07AE4">
        <w:t>acskai József</w:t>
      </w:r>
      <w:r w:rsidR="00542F15">
        <w:t xml:space="preserve"> </w:t>
      </w:r>
      <w:proofErr w:type="spellStart"/>
      <w:r w:rsidR="00542F15">
        <w:t>sk</w:t>
      </w:r>
      <w:proofErr w:type="spellEnd"/>
      <w:r w:rsidR="00542F15">
        <w:t>.</w:t>
      </w:r>
      <w:r w:rsidRPr="00D07AE4">
        <w:br/>
      </w:r>
      <w:r w:rsidR="00542F15">
        <w:t xml:space="preserve">  </w:t>
      </w:r>
      <w:r w:rsidR="00C03DC2">
        <w:t xml:space="preserve">  </w:t>
      </w:r>
      <w:r w:rsidRPr="00D07AE4">
        <w:t> </w:t>
      </w:r>
      <w:proofErr w:type="gramStart"/>
      <w:r w:rsidRPr="00D07AE4">
        <w:t>polgármester</w:t>
      </w:r>
      <w:proofErr w:type="gramEnd"/>
      <w:r w:rsidRPr="00D07AE4">
        <w:t> </w:t>
      </w:r>
      <w:r w:rsidRPr="00D07AE4">
        <w:br/>
      </w:r>
      <w:r w:rsidRPr="00D07AE4">
        <w:rPr>
          <w:sz w:val="21"/>
          <w:szCs w:val="21"/>
        </w:rPr>
        <w:t> </w:t>
      </w:r>
    </w:p>
    <w:p w:rsidR="00C65A79" w:rsidRPr="00D07AE4" w:rsidRDefault="00C65A79">
      <w:pPr>
        <w:rPr>
          <w:rFonts w:ascii="Times New Roman" w:hAnsi="Times New Roman" w:cs="Times New Roman"/>
        </w:rPr>
      </w:pPr>
    </w:p>
    <w:sectPr w:rsidR="00C65A79" w:rsidRPr="00D07AE4" w:rsidSect="0027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81B"/>
    <w:rsid w:val="00184011"/>
    <w:rsid w:val="0027457A"/>
    <w:rsid w:val="0046745C"/>
    <w:rsid w:val="00542F15"/>
    <w:rsid w:val="008C0ACC"/>
    <w:rsid w:val="008E1644"/>
    <w:rsid w:val="008F7AD6"/>
    <w:rsid w:val="009574D3"/>
    <w:rsid w:val="00A15615"/>
    <w:rsid w:val="00B42C11"/>
    <w:rsid w:val="00C03DC2"/>
    <w:rsid w:val="00C65A79"/>
    <w:rsid w:val="00D07AE4"/>
    <w:rsid w:val="00EA2D3D"/>
    <w:rsid w:val="00F7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57A"/>
  </w:style>
  <w:style w:type="paragraph" w:styleId="Cmsor1">
    <w:name w:val="heading 1"/>
    <w:basedOn w:val="Norml"/>
    <w:link w:val="Cmsor1Char"/>
    <w:uiPriority w:val="9"/>
    <w:qFormat/>
    <w:rsid w:val="00467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7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7181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7181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6745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7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7181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71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Hivatal50</cp:lastModifiedBy>
  <cp:revision>5</cp:revision>
  <cp:lastPrinted>2017-08-24T07:36:00Z</cp:lastPrinted>
  <dcterms:created xsi:type="dcterms:W3CDTF">2017-08-24T06:36:00Z</dcterms:created>
  <dcterms:modified xsi:type="dcterms:W3CDTF">2017-08-24T07:47:00Z</dcterms:modified>
</cp:coreProperties>
</file>